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E7" w:rsidRDefault="00F72CE7" w:rsidP="00C73CA7">
      <w:pPr>
        <w:pStyle w:val="Ttulo1"/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…………………</w:t>
      </w: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</w:t>
      </w: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…………….</w:t>
      </w: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………………..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………………………….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, a ……… de ………… de ……………..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Muy Señor Mío:</w:t>
      </w:r>
    </w:p>
    <w:p w:rsidR="00174897" w:rsidRDefault="00174897" w:rsidP="00C73CA7">
      <w:pPr>
        <w:spacing w:line="276" w:lineRule="auto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pStyle w:val="Sangra2detindependiente1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Mediante la presente me pongo en contacto con Usted, como propietario de la vivienda sita en la calle ……………. nº 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., piso ………. letra 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de la localidad de …………………….., de la que es usted arrendatario, en virtud de contrato de arrendamiento de fecha …………………………</w:t>
      </w:r>
    </w:p>
    <w:p w:rsidR="00F72CE7" w:rsidRDefault="00F72CE7" w:rsidP="00C73CA7">
      <w:pPr>
        <w:pStyle w:val="Textoindependiente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objeto de la misma, es comunicarle </w:t>
      </w:r>
      <w:proofErr w:type="gramStart"/>
      <w:r>
        <w:rPr>
          <w:rFonts w:ascii="Arial" w:hAnsi="Arial" w:cs="Arial"/>
          <w:sz w:val="22"/>
        </w:rPr>
        <w:t>que  en</w:t>
      </w:r>
      <w:proofErr w:type="gramEnd"/>
      <w:r>
        <w:rPr>
          <w:rFonts w:ascii="Arial" w:hAnsi="Arial" w:cs="Arial"/>
          <w:sz w:val="22"/>
        </w:rPr>
        <w:t xml:space="preserve"> aplicación de lo dispuesto en el </w:t>
      </w:r>
      <w:proofErr w:type="spellStart"/>
      <w:r>
        <w:rPr>
          <w:rFonts w:ascii="Arial" w:hAnsi="Arial" w:cs="Arial"/>
          <w:sz w:val="22"/>
        </w:rPr>
        <w:t>articulo</w:t>
      </w:r>
      <w:proofErr w:type="spellEnd"/>
      <w:r>
        <w:rPr>
          <w:rFonts w:ascii="Arial" w:hAnsi="Arial" w:cs="Arial"/>
          <w:sz w:val="22"/>
        </w:rPr>
        <w:t xml:space="preserve"> 18.1 de la Ley de arrendamientos Urbanos de 1994, la renta inicialmente pactada y que Usted viene abonando, se verá incrementada según detalle que se expresa al pie de este escrito, con efectos para el próximo mes de ………………...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Dicho incremento responde a la </w:t>
      </w:r>
      <w:r w:rsidR="00174897">
        <w:rPr>
          <w:rFonts w:ascii="Arial" w:hAnsi="Arial" w:cs="Arial"/>
          <w:sz w:val="22"/>
        </w:rPr>
        <w:t xml:space="preserve">aplicación del sistema de actualización pactado por nosotros en el contrato de arrendamiento referido.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DETALLE: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Renta vigente antes de la actualización: 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€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Variación </w:t>
      </w:r>
      <w:r w:rsidR="00174897">
        <w:rPr>
          <w:rFonts w:ascii="Arial" w:hAnsi="Arial" w:cs="Arial"/>
          <w:sz w:val="22"/>
        </w:rPr>
        <w:t>según el sistema de actualización pactado: …….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Renta actualizada: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€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Confiando se sirva atender los próximos recibos con el incremento detallado, reciba un cordial saludo.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left="708" w:firstLine="708"/>
        <w:rPr>
          <w:rFonts w:ascii="Arial" w:hAnsi="Arial" w:cs="Arial"/>
          <w:sz w:val="22"/>
        </w:rPr>
      </w:pPr>
    </w:p>
    <w:p w:rsidR="00F72CE7" w:rsidRDefault="00F72CE7" w:rsidP="00C73CA7">
      <w:pPr>
        <w:pStyle w:val="Ttulo1"/>
        <w:spacing w:line="276" w:lineRule="auto"/>
        <w:ind w:left="1416" w:firstLine="70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Fdo. ……………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F72CE7" w:rsidRDefault="00F72CE7" w:rsidP="00C73CA7">
      <w:pPr>
        <w:spacing w:line="276" w:lineRule="auto"/>
        <w:ind w:left="708" w:firstLine="708"/>
        <w:rPr>
          <w:rFonts w:ascii="Arial" w:hAnsi="Arial" w:cs="Arial"/>
          <w:b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</w:p>
    <w:sectPr w:rsidR="00F72C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7"/>
    <w:rsid w:val="00174897"/>
    <w:rsid w:val="003D4847"/>
    <w:rsid w:val="005E318A"/>
    <w:rsid w:val="00C73CA7"/>
    <w:rsid w:val="00F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2207B72-8F03-402A-AE91-E67394A3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 Antiqua" w:hAnsi="Book Antiqua"/>
      <w:b/>
      <w:b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Book Antiqua" w:hAnsi="Book Antiqua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angra2detindependiente1">
    <w:name w:val="Sangría 2 de t. independiente1"/>
    <w:basedOn w:val="Normal"/>
    <w:pPr>
      <w:ind w:firstLine="708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PILAR SERRANO BALADRON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PILAR SERRANO BALADRON</dc:title>
  <dc:subject/>
  <dc:creator>mnunez</dc:creator>
  <cp:keywords/>
  <cp:lastModifiedBy>David San Martín</cp:lastModifiedBy>
  <cp:revision>2</cp:revision>
  <cp:lastPrinted>1601-01-01T00:00:00Z</cp:lastPrinted>
  <dcterms:created xsi:type="dcterms:W3CDTF">2018-02-01T09:16:00Z</dcterms:created>
  <dcterms:modified xsi:type="dcterms:W3CDTF">2018-02-01T09:16:00Z</dcterms:modified>
</cp:coreProperties>
</file>